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"/>
        <w:gridCol w:w="3612"/>
        <w:gridCol w:w="1532"/>
        <w:gridCol w:w="1889"/>
        <w:gridCol w:w="1889"/>
      </w:tblGrid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Действие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Цена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Проведение ремонта:</w:t>
            </w:r>
          </w:p>
        </w:tc>
        <w:tc>
          <w:tcPr>
            <w:tcW w:w="1532" w:type="dxa"/>
            <w:vMerge w:val="restart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составление сметы расходов на косметический ремонт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закупка строительных материалов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выполнение ремонтных работ:</w:t>
            </w:r>
          </w:p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побелка потолка;</w:t>
            </w:r>
          </w:p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подготовка стен к покраске;</w:t>
            </w:r>
          </w:p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покраска стен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2200,00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Приобретение оборудование:</w:t>
            </w:r>
          </w:p>
        </w:tc>
        <w:tc>
          <w:tcPr>
            <w:tcW w:w="1532" w:type="dxa"/>
            <w:vMerge w:val="restart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– август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602ED">
              <w:rPr>
                <w:rFonts w:eastAsia="Calibri"/>
                <w:sz w:val="28"/>
                <w:szCs w:val="28"/>
              </w:rPr>
              <w:t>фиберзанавес</w:t>
            </w:r>
            <w:proofErr w:type="spellEnd"/>
            <w:r w:rsidRPr="00D602ED">
              <w:rPr>
                <w:rFonts w:eastAsia="Calibri"/>
                <w:sz w:val="28"/>
                <w:szCs w:val="28"/>
              </w:rPr>
              <w:t xml:space="preserve"> «Каскад» 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bCs/>
              </w:rPr>
              <w:t>1233,80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600,00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закуплен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тактильно-обучающая панель 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bCs/>
              </w:rPr>
              <w:t>740,52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тактильные ячейки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bCs/>
              </w:rPr>
              <w:t>407,66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уголок уюта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bCs/>
              </w:rPr>
              <w:t>775,50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сенсорный уголок «Зеркальный обман»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bCs/>
              </w:rPr>
              <w:t>1689,73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2.7.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сенсорные дорожки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336,00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закуплены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2.8.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подвесные качели, бревно, платформа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1872,00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закуплены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2.9.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532" w:type="dxa"/>
            <w:vMerge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145,00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закуплен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Информирование о проекте: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создание сайта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размещение информации в социальных сетях 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– декабрь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размещение информации в СМИ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– декабрь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выполнено</w:t>
            </w: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печатная продукция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декабрь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проведение семинаров-практикумов 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ноябрь – декабрь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Разработка комплексов индивидуальных занятий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май – август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5. 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Pr="00D602ED">
              <w:rPr>
                <w:rFonts w:eastAsia="Calibri"/>
                <w:sz w:val="28"/>
                <w:szCs w:val="28"/>
              </w:rPr>
              <w:lastRenderedPageBreak/>
              <w:t>индивидуальных занятий курсами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lastRenderedPageBreak/>
              <w:t xml:space="preserve">сентябрь – </w:t>
            </w:r>
            <w:r w:rsidRPr="00D602ED">
              <w:rPr>
                <w:rFonts w:eastAsia="Calibri"/>
                <w:sz w:val="28"/>
                <w:szCs w:val="28"/>
              </w:rPr>
              <w:lastRenderedPageBreak/>
              <w:t>декабрь 2019 (и далее)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 xml:space="preserve">Проведение семинаров-практикумов 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ноябрь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02ED" w:rsidRPr="00D602ED" w:rsidTr="000640B7">
        <w:tc>
          <w:tcPr>
            <w:tcW w:w="776" w:type="dxa"/>
          </w:tcPr>
          <w:p w:rsidR="00D602ED" w:rsidRPr="00D602ED" w:rsidRDefault="00D602ED" w:rsidP="00D602ED">
            <w:pPr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612" w:type="dxa"/>
          </w:tcPr>
          <w:p w:rsidR="00D602ED" w:rsidRPr="00D602ED" w:rsidRDefault="00D602ED" w:rsidP="00D602ED">
            <w:pPr>
              <w:rPr>
                <w:rFonts w:eastAsia="Calibri"/>
              </w:rPr>
            </w:pPr>
            <w:r w:rsidRPr="00D602ED">
              <w:rPr>
                <w:rFonts w:eastAsia="Calibri"/>
              </w:rPr>
              <w:t>Работа с документацией</w:t>
            </w:r>
          </w:p>
        </w:tc>
        <w:tc>
          <w:tcPr>
            <w:tcW w:w="1532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  <w:r w:rsidRPr="00D602ED">
              <w:rPr>
                <w:rFonts w:eastAsia="Calibri"/>
                <w:sz w:val="28"/>
                <w:szCs w:val="28"/>
              </w:rPr>
              <w:t>март – декабрь 2019</w:t>
            </w: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02ED" w:rsidRPr="00D602ED" w:rsidRDefault="00D602ED" w:rsidP="00D602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A3450" w:rsidRDefault="00CA3450">
      <w:bookmarkStart w:id="0" w:name="_GoBack"/>
      <w:bookmarkEnd w:id="0"/>
    </w:p>
    <w:sectPr w:rsidR="00CA3450" w:rsidSect="00DB69B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5"/>
    <w:rsid w:val="002F7465"/>
    <w:rsid w:val="005B198F"/>
    <w:rsid w:val="00CA3450"/>
    <w:rsid w:val="00D602ED"/>
    <w:rsid w:val="00D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602E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602E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2</cp:revision>
  <dcterms:created xsi:type="dcterms:W3CDTF">2019-05-04T08:56:00Z</dcterms:created>
  <dcterms:modified xsi:type="dcterms:W3CDTF">2019-05-04T08:56:00Z</dcterms:modified>
</cp:coreProperties>
</file>